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72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center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“电池监控云平台的服务器续费一年”唯一来源采购公告</w:t>
      </w:r>
    </w:p>
    <w:p w14:paraId="00574A01">
      <w:pPr>
        <w:pStyle w:val="2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项目信息</w:t>
      </w:r>
    </w:p>
    <w:p w14:paraId="07AA54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采购人：安徽和鼎机电设备有限公司</w:t>
      </w:r>
    </w:p>
    <w:p w14:paraId="1833B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项目名称：电池监控云平台的服务器续费一年</w:t>
      </w:r>
    </w:p>
    <w:p w14:paraId="5EB48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关于华为云服务续费的情况说明：根据《非生产物资采购管理办法》第五章唯一来源采购，第十六条，适用范围，依法必须招标范围外，符合下列条件之一的，采用唯一来源采购：（二）“必须保证原有采购一致性或者配套服务的要求，需要继续从原供应商处添购。”之规定，现就华为云服务续费事项说明如下： </w:t>
      </w:r>
    </w:p>
    <w:p w14:paraId="74E91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我司于2024年3月采购的华为云服务器</w:t>
      </w: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ascii="宋体" w:hAnsi="宋体" w:eastAsia="宋体"/>
          <w:sz w:val="24"/>
          <w:szCs w:val="24"/>
        </w:rPr>
        <w:t>配置详见附件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ascii="宋体" w:hAnsi="宋体" w:eastAsia="宋体"/>
          <w:sz w:val="24"/>
          <w:szCs w:val="24"/>
        </w:rPr>
        <w:t>，作为电池包数据采集系统核心平台，承担着电池监控后台服务、数据上传接收及关联网站服务器等关键职能。该服务器自运行以来已稳定服务满一年，系统配置（含16核32GB主服务器、200GB存储、50Bbit/s带宽，以及16核128GB数据库、500GB存储等配套服务）与业务需求高度适配。 </w:t>
      </w:r>
    </w:p>
    <w:p w14:paraId="3C4E3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鉴于以下特殊情形，申请采用唯一来源采购方式续费：</w:t>
      </w:r>
    </w:p>
    <w:p w14:paraId="7BD0D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1.系统已积累大量的电池运行数据，若更换云服务商将面临大规模数据迁移风险，可能造成不可逆的数据损失； </w:t>
      </w:r>
    </w:p>
    <w:p w14:paraId="78DD6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2.现有业务框架深度集成华为云企业主机安全、云证书管理、数据库备份等专属服务，接口协议与架构体系具有排他性；</w:t>
      </w:r>
    </w:p>
    <w:p w14:paraId="08BFA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.重新部署需重构系统架构，预计将产生额外开发成本约15万元，且存在至少2个月的服务空窗期风险。本次续费金额95,000元与原采购价格，因为优惠力度下降，由6折变为65折，价格上涨幅度低，但是服务配置维持不变，符合"保证原有采购一致性"的法定条件。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故</w:t>
      </w:r>
      <w:r>
        <w:rPr>
          <w:rFonts w:ascii="宋体" w:hAnsi="宋体" w:eastAsia="宋体"/>
          <w:sz w:val="24"/>
          <w:szCs w:val="24"/>
        </w:rPr>
        <w:t>继续采用唯一来源采购方式与华为云签订续约协议。</w:t>
      </w:r>
    </w:p>
    <w:p w14:paraId="18FB8141">
      <w:pPr>
        <w:pStyle w:val="2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拟定供应商信息</w:t>
      </w:r>
    </w:p>
    <w:p w14:paraId="44F9A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名称：</w:t>
      </w:r>
      <w:r>
        <w:rPr>
          <w:rFonts w:ascii="宋体" w:hAnsi="宋体" w:eastAsia="宋体"/>
          <w:sz w:val="24"/>
          <w:szCs w:val="24"/>
        </w:rPr>
        <w:t>华为云计算技术有限公司</w:t>
      </w:r>
    </w:p>
    <w:p w14:paraId="0AC6D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/>
        <w:textAlignment w:val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地址：</w:t>
      </w:r>
      <w:r>
        <w:rPr>
          <w:rFonts w:ascii="宋体" w:hAnsi="宋体" w:eastAsia="宋体"/>
          <w:sz w:val="24"/>
          <w:szCs w:val="24"/>
        </w:rPr>
        <w:t>贵州省贵安新区黔中大道交兴功路华为云数据中心</w:t>
      </w:r>
    </w:p>
    <w:p w14:paraId="2B38B6A5">
      <w:pPr>
        <w:pStyle w:val="2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公示期限</w:t>
      </w:r>
    </w:p>
    <w:p w14:paraId="1FBCB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0"/>
        <w:textAlignment w:val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2025年3月25日至2025年3月28日</w:t>
      </w:r>
      <w:bookmarkStart w:id="0" w:name="_GoBack"/>
      <w:bookmarkEnd w:id="0"/>
    </w:p>
    <w:p w14:paraId="3DB85E7D">
      <w:pPr>
        <w:pStyle w:val="2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其他补充事宜</w:t>
      </w:r>
    </w:p>
    <w:p w14:paraId="50F9C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/>
        <w:textAlignment w:val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无</w:t>
      </w:r>
    </w:p>
    <w:p w14:paraId="5F8D2ABD">
      <w:pPr>
        <w:pStyle w:val="2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联系方式</w:t>
      </w:r>
    </w:p>
    <w:p w14:paraId="7DA4B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联系人：疏子龙</w:t>
      </w:r>
    </w:p>
    <w:p w14:paraId="1878C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联系地址：安徽省合肥市肥西县汤口路40号</w:t>
      </w:r>
    </w:p>
    <w:p w14:paraId="32B28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/>
        <w:textAlignment w:val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联系电话：19856015634</w:t>
      </w:r>
    </w:p>
    <w:p w14:paraId="32F1C2FA">
      <w:pPr>
        <w:rPr>
          <w:sz w:val="22"/>
          <w:szCs w:val="24"/>
        </w:rPr>
      </w:pPr>
    </w:p>
    <w:p w14:paraId="7F697C99">
      <w:pPr>
        <w:rPr>
          <w:rFonts w:hint="eastAsia"/>
          <w:sz w:val="22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2C5952"/>
    <w:multiLevelType w:val="multilevel"/>
    <w:tmpl w:val="212C595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90E"/>
    <w:rsid w:val="000814F8"/>
    <w:rsid w:val="00172F01"/>
    <w:rsid w:val="002F40B8"/>
    <w:rsid w:val="003E41AE"/>
    <w:rsid w:val="0048690E"/>
    <w:rsid w:val="00910444"/>
    <w:rsid w:val="00C31531"/>
    <w:rsid w:val="00DA20A0"/>
    <w:rsid w:val="2FB17094"/>
    <w:rsid w:val="3D4F1E4E"/>
    <w:rsid w:val="648D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7CB79-60EC-42BA-B3C3-566E212F07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716</Words>
  <Characters>772</Characters>
  <Lines>5</Lines>
  <Paragraphs>1</Paragraphs>
  <TotalTime>103</TotalTime>
  <ScaleCrop>false</ScaleCrop>
  <LinksUpToDate>false</LinksUpToDate>
  <CharactersWithSpaces>775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2025-03-25T01:51:00Z</dcterms:created>
  <dc:creator>2689long Drog</dc:creator>
  <cp:lastModifiedBy>倪谋帅</cp:lastModifiedBy>
  <dcterms:modified xsi:type="dcterms:W3CDTF">2025-03-25T05:53:56Z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9A7D32D75B2B4EE982D519F989B69E3A_13</vt:lpwstr>
  </property>
  <property fmtid="{D5CDD505-2E9C-101B-9397-08002B2CF9AE}" pid="4" name="KSOTemplateDocerSaveRecord">
    <vt:lpwstr>eyJoZGlkIjoiMjU1OGUzNTY3YWE4ZWQ1MjcwYmY3Njg1Y2ZhMTBmNzYiLCJ1c2VySWQiOiIyMjg4NzI5NjAifQ==</vt:lpwstr>
  </property>
</Properties>
</file>