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E5794">
      <w:pPr>
        <w:pStyle w:val="2"/>
        <w:widowControl/>
        <w:spacing w:before="0" w:beforeAutospacing="0" w:after="0" w:afterAutospacing="0" w:line="360" w:lineRule="auto"/>
        <w:jc w:val="center"/>
        <w:rPr>
          <w:rFonts w:hint="eastAsia" w:ascii="宋体" w:hAnsi="宋体" w:eastAsia="宋体" w:cs="宋体"/>
          <w:b/>
          <w:bCs/>
          <w:snapToGrid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z w:val="32"/>
          <w:szCs w:val="32"/>
          <w:highlight w:val="none"/>
          <w:lang w:eastAsia="zh-CN"/>
        </w:rPr>
        <w:t>衡阳合力新工厂信息化网络建设设备采购项目中标候选人公示</w:t>
      </w:r>
    </w:p>
    <w:p w14:paraId="57167532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一、安徽省招标集团股份有限公司受衡阳合力工业车辆有限公司委托，就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eastAsia="zh-CN"/>
        </w:rPr>
        <w:t>衡阳合力新工厂信息化网络建设设备采购项目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（项目编号：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eastAsia="zh-CN"/>
        </w:rPr>
        <w:t>GN2024-23-9211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）进行招标。本项目于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eastAsia="zh-CN"/>
        </w:rPr>
        <w:t>2025年1月9日9时30分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，在安徽省招标集团股份有限公司公开开标，经评标委员会评审，现将中标候选人公示如下：</w:t>
      </w:r>
    </w:p>
    <w:p w14:paraId="33641DF8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eastAsia" w:ascii="宋体" w:hAnsi="宋体" w:eastAsia="宋体" w:cs="宋体"/>
          <w:snapToGrid w:val="0"/>
          <w:color w:val="000000"/>
          <w:highlight w:val="none"/>
          <w:lang w:eastAsia="zh-CN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1、项目名称：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eastAsia="zh-CN"/>
        </w:rPr>
        <w:t>衡阳合力新工厂信息化网络建设设备采购项目</w:t>
      </w:r>
    </w:p>
    <w:p w14:paraId="02FE1773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eastAsia" w:ascii="宋体" w:hAnsi="宋体" w:eastAsia="宋体" w:cs="宋体"/>
          <w:snapToGrid w:val="0"/>
          <w:color w:val="000000"/>
          <w:highlight w:val="none"/>
          <w:lang w:eastAsia="zh-CN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2、招标编号：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eastAsia="zh-CN"/>
        </w:rPr>
        <w:t>GN2024-23-9211</w:t>
      </w:r>
    </w:p>
    <w:p w14:paraId="4AF90763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3、主要内容：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eastAsia="zh-CN"/>
        </w:rPr>
        <w:t>新工厂信息化网络建设设备</w:t>
      </w:r>
    </w:p>
    <w:p w14:paraId="35B00634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eastAsia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4、中标候选人情况：</w:t>
      </w:r>
    </w:p>
    <w:p w14:paraId="15277D9C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第一中标候选人：中移建设有限公司</w:t>
      </w:r>
    </w:p>
    <w:p w14:paraId="5A76DB3B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投标报价：4190354元，总得分94.37分。</w:t>
      </w:r>
    </w:p>
    <w:p w14:paraId="50E2545B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第二中标候选人：安徽瑞智信创网络科技有限公司</w:t>
      </w:r>
    </w:p>
    <w:p w14:paraId="60C45461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投标报价：4248000元，总得分86.98分。</w:t>
      </w:r>
    </w:p>
    <w:p w14:paraId="140C3BD6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第三中标候选人：安徽新安兴科技有限公司</w:t>
      </w:r>
    </w:p>
    <w:p w14:paraId="20B63CD3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投标报价：4142801元，总得分78.47分</w:t>
      </w:r>
      <w:bookmarkStart w:id="0" w:name="_GoBack"/>
      <w:bookmarkEnd w:id="0"/>
    </w:p>
    <w:p w14:paraId="296B71E4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公示期：自202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年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月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val="en-US" w:eastAsia="zh-CN"/>
        </w:rPr>
        <w:t>22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日至202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年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月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val="en-US" w:eastAsia="zh-CN"/>
        </w:rPr>
        <w:t>26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日</w:t>
      </w:r>
    </w:p>
    <w:p w14:paraId="4B5CAA54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招标投标相关各方对上述结果有异议，可在公示期内以书面形式向安徽省招标集团股份有限公司提出。异议接收联系电话：0731-85530680。应急客服电话：0551-62220153（接听时间：8:30-12:00,13:30-17:30，节假日除外。应优先拨打异议接收联系电话，无人接听时再拨打该“应急客服电话”）。</w:t>
      </w:r>
    </w:p>
    <w:p w14:paraId="6986C1DD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本公示发布媒介：安徽省招标投标信息网（www.ahtba.org.cn）、中国招标投标公共服务平台（www.cebpubservice.com）、中国采购与招标网（www.chinabidding.com.cn）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eastAsia="zh-CN"/>
        </w:rPr>
        <w:t>、优质采招标采购平台（www.yzczb.com）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val="en-US" w:eastAsia="zh-CN"/>
        </w:rPr>
        <w:t>和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优质采云采购平台（网址：www.youzhicai.com）。</w:t>
      </w:r>
    </w:p>
    <w:p w14:paraId="3F7B35B1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二、书面异议材料应当包括以下内容：</w:t>
      </w:r>
    </w:p>
    <w:p w14:paraId="412CB742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（一）异议人名称、地址和有效联系方式；</w:t>
      </w:r>
    </w:p>
    <w:p w14:paraId="1451F022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（二）被异议人名称；</w:t>
      </w:r>
    </w:p>
    <w:p w14:paraId="51CD8984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（三）异议事项的基本事实；</w:t>
      </w:r>
    </w:p>
    <w:p w14:paraId="7DF345ED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（四）相关请求及主张；</w:t>
      </w:r>
    </w:p>
    <w:p w14:paraId="65BA7F06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（五）有效线索和相关证明材料。</w:t>
      </w:r>
    </w:p>
    <w:p w14:paraId="52507668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书面异议材料必须符合上述要求，且由其法定代表人签字并加盖公章，并附法定代表人及其委托联系人的有效身份证复印件，否则不予接收。</w:t>
      </w:r>
    </w:p>
    <w:p w14:paraId="54150204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三、异议材料有下列情形的亦不予接收：</w:t>
      </w:r>
    </w:p>
    <w:p w14:paraId="5C2CB64B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（一）异议材料不完整的；</w:t>
      </w:r>
    </w:p>
    <w:p w14:paraId="7001AD17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（二）异议事项含有主观猜测等内容且无充分有效证据的；</w:t>
      </w:r>
    </w:p>
    <w:p w14:paraId="2BB0A4BF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（三）对其他投标人的投标文件详细内容异议，无法提供合法来源渠道的。</w:t>
      </w:r>
    </w:p>
    <w:p w14:paraId="0443685F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异议人不得以异议为名进行虚假、恶意异议，干扰招标投标活动的正常进行。</w:t>
      </w:r>
    </w:p>
    <w:p w14:paraId="0F095D1F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对于提供虚假材料，以异议为名谋取中标或恶意异议扰乱招标工作秩序的，将报请行政监管部门处理。</w:t>
      </w:r>
    </w:p>
    <w:p w14:paraId="33ED2359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如公示期内无有效异议，本中标候选人公示即为确定中标人的依据。</w:t>
      </w:r>
    </w:p>
    <w:p w14:paraId="567674CC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特此公示。</w:t>
      </w:r>
    </w:p>
    <w:p w14:paraId="2C4569CB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left"/>
        <w:rPr>
          <w:rFonts w:hint="default" w:ascii="宋体" w:hAnsi="宋体" w:eastAsia="宋体" w:cs="宋体"/>
          <w:snapToGrid w:val="0"/>
          <w:color w:val="000000"/>
          <w:highlight w:val="none"/>
        </w:rPr>
      </w:pPr>
    </w:p>
    <w:p w14:paraId="31AA95C1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right"/>
        <w:rPr>
          <w:rFonts w:hint="default" w:ascii="宋体" w:hAnsi="宋体" w:eastAsia="宋体" w:cs="宋体"/>
          <w:snapToGrid w:val="0"/>
          <w:color w:val="000000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安徽省招标集团股份有限公司</w:t>
      </w:r>
    </w:p>
    <w:p w14:paraId="1417F25F">
      <w:pPr>
        <w:pStyle w:val="2"/>
        <w:widowControl/>
        <w:wordWrap w:val="0"/>
        <w:spacing w:before="0" w:beforeAutospacing="0" w:after="0" w:afterAutospacing="0" w:line="360" w:lineRule="auto"/>
        <w:ind w:firstLine="482"/>
        <w:jc w:val="righ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napToGrid w:val="0"/>
          <w:color w:val="000000"/>
          <w:highlight w:val="none"/>
        </w:rPr>
        <w:t>202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年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月</w:t>
      </w:r>
      <w:r>
        <w:rPr>
          <w:rFonts w:hint="eastAsia" w:ascii="宋体" w:hAnsi="宋体" w:eastAsia="宋体" w:cs="宋体"/>
          <w:snapToGrid w:val="0"/>
          <w:color w:val="000000"/>
          <w:highlight w:val="none"/>
          <w:lang w:val="en-US" w:eastAsia="zh-CN"/>
        </w:rPr>
        <w:t>22</w:t>
      </w:r>
      <w:r>
        <w:rPr>
          <w:rFonts w:hint="eastAsia" w:ascii="宋体" w:hAnsi="宋体" w:eastAsia="宋体" w:cs="宋体"/>
          <w:snapToGrid w:val="0"/>
          <w:color w:val="000000"/>
          <w:highlight w:val="none"/>
        </w:rPr>
        <w:t>日</w:t>
      </w:r>
    </w:p>
    <w:p w14:paraId="13918B10"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ZTM4YTUxYzliNzY4YzliYThlN2M5ZjhhNzM0NmYifQ=="/>
  </w:docVars>
  <w:rsids>
    <w:rsidRoot w:val="09085B73"/>
    <w:rsid w:val="04B46CC8"/>
    <w:rsid w:val="04C7246A"/>
    <w:rsid w:val="07EF76E5"/>
    <w:rsid w:val="08647BC6"/>
    <w:rsid w:val="09085B73"/>
    <w:rsid w:val="118410DE"/>
    <w:rsid w:val="1EFC184C"/>
    <w:rsid w:val="22B45BCA"/>
    <w:rsid w:val="31307EEF"/>
    <w:rsid w:val="33BF4371"/>
    <w:rsid w:val="5A4F609C"/>
    <w:rsid w:val="6D31167E"/>
    <w:rsid w:val="6F004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885</Words>
  <Characters>1087</Characters>
  <Lines>0</Lines>
  <Paragraphs>0</Paragraphs>
  <TotalTime>6</TotalTime>
  <ScaleCrop>false</ScaleCrop>
  <LinksUpToDate>false</LinksUpToDate>
  <CharactersWithSpaces>1087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2024-09-27T03:55:00Z</dcterms:created>
  <dc:creator>Delight</dc:creator>
  <cp:lastModifiedBy>Delight</cp:lastModifiedBy>
  <dcterms:modified xsi:type="dcterms:W3CDTF">2025-01-21T14:12:59Z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6587A8E25E30460CB90925441F079F1C_11</vt:lpwstr>
  </property>
  <property fmtid="{D5CDD505-2E9C-101B-9397-08002B2CF9AE}" pid="4" name="KSOTemplateDocerSaveRecord">
    <vt:lpwstr>eyJoZGlkIjoiMjczZTM4YTUxYzliNzY4YzliYThlN2M5ZjhhNzM0NmYiLCJ1c2VySWQiOiIyNzg2NjYyNzUifQ==</vt:lpwstr>
  </property>
</Properties>
</file>